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2F27" w:rsidRDefault="00A62F27" w:rsidP="00A62F27">
      <w:pPr>
        <w:rPr>
          <w:sz w:val="28"/>
          <w:szCs w:val="26"/>
        </w:rPr>
      </w:pPr>
    </w:p>
    <w:p w:rsidR="00A62F27" w:rsidRPr="00CB4F2A" w:rsidRDefault="00A62F27" w:rsidP="00A62F27">
      <w:pPr>
        <w:pStyle w:val="a3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 w:rsidRPr="00CB4F2A">
        <w:rPr>
          <w:sz w:val="24"/>
        </w:rPr>
        <w:t>Приложение</w:t>
      </w:r>
      <w:r>
        <w:rPr>
          <w:sz w:val="24"/>
        </w:rPr>
        <w:t xml:space="preserve"> 1 к решению</w:t>
      </w:r>
    </w:p>
    <w:p w:rsidR="00A62F27" w:rsidRPr="00CB4F2A" w:rsidRDefault="00A62F27" w:rsidP="00A62F27">
      <w:pPr>
        <w:pStyle w:val="a3"/>
        <w:tabs>
          <w:tab w:val="center" w:pos="709"/>
          <w:tab w:val="center" w:pos="6663"/>
        </w:tabs>
        <w:spacing w:line="0" w:lineRule="atLeast"/>
        <w:ind w:left="5672"/>
        <w:rPr>
          <w:sz w:val="24"/>
        </w:rPr>
      </w:pPr>
      <w:r>
        <w:rPr>
          <w:sz w:val="24"/>
        </w:rPr>
        <w:t>Думы Кондинского района</w:t>
      </w:r>
    </w:p>
    <w:p w:rsidR="00A62F27" w:rsidRDefault="00A62F27" w:rsidP="00A62F27">
      <w:pPr>
        <w:ind w:left="5672" w:firstLine="709"/>
      </w:pPr>
      <w:r>
        <w:t>от 27.04.2023</w:t>
      </w:r>
      <w:r w:rsidRPr="00CB4F2A">
        <w:t xml:space="preserve"> № </w:t>
      </w:r>
      <w:r>
        <w:t>1008</w:t>
      </w:r>
    </w:p>
    <w:p w:rsidR="00A62F27" w:rsidRDefault="00A62F27" w:rsidP="00A62F27">
      <w:pPr>
        <w:rPr>
          <w:sz w:val="28"/>
          <w:szCs w:val="26"/>
        </w:rPr>
      </w:pPr>
    </w:p>
    <w:p w:rsidR="00A62F27" w:rsidRPr="004D1D2A" w:rsidRDefault="00A62F27" w:rsidP="00A62F27">
      <w:pPr>
        <w:jc w:val="center"/>
      </w:pPr>
      <w:r w:rsidRPr="004D1D2A">
        <w:t xml:space="preserve">Доходная часть бюджета муниципального образования Кондинский район </w:t>
      </w:r>
    </w:p>
    <w:p w:rsidR="00A62F27" w:rsidRDefault="00A62F27" w:rsidP="00A62F27">
      <w:pPr>
        <w:jc w:val="center"/>
        <w:rPr>
          <w:sz w:val="28"/>
          <w:szCs w:val="26"/>
        </w:rPr>
      </w:pPr>
      <w:r w:rsidRPr="004D1D2A">
        <w:t>на 2023 год</w:t>
      </w:r>
    </w:p>
    <w:tbl>
      <w:tblPr>
        <w:tblW w:w="9351" w:type="dxa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382"/>
        <w:gridCol w:w="2410"/>
        <w:gridCol w:w="1559"/>
      </w:tblGrid>
      <w:tr w:rsidR="00A62F27" w:rsidTr="00936621">
        <w:trPr>
          <w:trHeight w:val="20"/>
        </w:trPr>
        <w:tc>
          <w:tcPr>
            <w:tcW w:w="53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62F27" w:rsidRDefault="00A62F27" w:rsidP="00936621">
            <w:pPr>
              <w:rPr>
                <w:sz w:val="20"/>
                <w:szCs w:val="20"/>
              </w:rPr>
            </w:pPr>
          </w:p>
        </w:tc>
        <w:tc>
          <w:tcPr>
            <w:tcW w:w="24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62F27" w:rsidRDefault="00A62F27" w:rsidP="00936621">
            <w:pPr>
              <w:rPr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:rsidR="00A62F27" w:rsidRDefault="00A62F27" w:rsidP="0093662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(в рублях)</w:t>
            </w:r>
          </w:p>
        </w:tc>
      </w:tr>
      <w:tr w:rsidR="00A62F27" w:rsidTr="00936621">
        <w:trPr>
          <w:trHeight w:val="207"/>
        </w:trPr>
        <w:tc>
          <w:tcPr>
            <w:tcW w:w="5382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62F27" w:rsidRDefault="00A62F27" w:rsidP="00936621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Наименование кода классификации доходов</w:t>
            </w:r>
          </w:p>
        </w:tc>
        <w:tc>
          <w:tcPr>
            <w:tcW w:w="2410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62F27" w:rsidRDefault="00A62F27" w:rsidP="0093662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Код бюджетной классификации Российской Федерации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</w:tcBorders>
            <w:shd w:val="clear" w:color="auto" w:fill="auto"/>
            <w:hideMark/>
          </w:tcPr>
          <w:p w:rsidR="00A62F27" w:rsidRDefault="00A62F27" w:rsidP="00936621">
            <w:pPr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2023</w:t>
            </w:r>
          </w:p>
        </w:tc>
      </w:tr>
      <w:tr w:rsidR="00A62F27" w:rsidTr="00936621">
        <w:trPr>
          <w:trHeight w:val="207"/>
        </w:trPr>
        <w:tc>
          <w:tcPr>
            <w:tcW w:w="5382" w:type="dxa"/>
            <w:vMerge/>
            <w:vAlign w:val="center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</w:p>
        </w:tc>
        <w:tc>
          <w:tcPr>
            <w:tcW w:w="2410" w:type="dxa"/>
            <w:vMerge/>
            <w:vAlign w:val="center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</w:p>
        </w:tc>
        <w:tc>
          <w:tcPr>
            <w:tcW w:w="1559" w:type="dxa"/>
            <w:vMerge/>
            <w:vAlign w:val="center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</w:p>
        </w:tc>
      </w:tr>
      <w:tr w:rsidR="00A62F27" w:rsidTr="00936621">
        <w:trPr>
          <w:trHeight w:val="20"/>
        </w:trPr>
        <w:tc>
          <w:tcPr>
            <w:tcW w:w="5382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бюджета - всего</w:t>
            </w:r>
          </w:p>
        </w:tc>
        <w:tc>
          <w:tcPr>
            <w:tcW w:w="2410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5 041 390 990,17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 том числе: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 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НАЛОГОВЫЕ И НЕНАЛОГОВЫЕ ДОХОДЫ</w:t>
            </w:r>
          </w:p>
        </w:tc>
        <w:tc>
          <w:tcPr>
            <w:tcW w:w="2410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000 1 00 00 000 00 0000 000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779 889 293,21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ПРИБЫЛЬ,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568 377 700,00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563 856 700,00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2 370 000,00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000 1 01 02 040 01 0000 110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1 201 000,00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 на доходы физических лиц в части суммы налога, превышающей 650 000 рублей, относящейся к части налоговой базы, превышающей 5 000 000 рублей (за исключением налога на доходы физических лиц с сумм прибыли контролируемой иностранной компании, в том числе фиксированной прибыли контролируемой иностранной компании)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000 1 01 02 080 01 0000 110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450 000,00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21 237 870,00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21 237 870,00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9 602 300,00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000 1 03 02 231 01 0000 110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9 602 300,00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000 1 03 02 240 01 0000 110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53 150,00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Доходы от уплаты акцизов на моторные масла для дизельных и </w:t>
            </w:r>
            <w:r>
              <w:rPr>
                <w:sz w:val="18"/>
                <w:szCs w:val="18"/>
              </w:rPr>
              <w:lastRenderedPageBreak/>
              <w:t>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000 1 03 02 241 01 0000 110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53 150,00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12 786 500,00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000 1 03 02 251 01 0000 110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12 786 500,00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-1 204 080,00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000 1 03 02 261 01 0000 110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-1 204 080,00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СОВОКУПНЫЙ ДОХОД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67 728 200,00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63 968 200,00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000 1 05 01 011 01 0000 110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000 1 05 01 021 01 0000 110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33 968 200,00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Единый сельскохозяйственный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000 1 05 04 020 02 0000 110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3 600 000,00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НАЛОГИ НА ИМУЩЕСТВО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3 435 400,00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000 1 06 04 000 02 0000 110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3 215 400,00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000 1 06 04011 02 0000 110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Транспортный налог с физических лиц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000 1 06 04012 02 0000 110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2 415 400,00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000 1 06 06 000 00 0000 110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000 1 06 06 030 00 0000 110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Земельный налог с организаций, обладающих земельным участком, расположенным в границах межселенных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000 1 06 06 033 05 0000 110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220 000,00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3 455 000,00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000 1 08 03 010 01 0000 110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3 450 000,00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000 1 08 07 000 01 0000 110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Государственная пошлина за выдачу разрешения на установку </w:t>
            </w:r>
            <w:r>
              <w:rPr>
                <w:sz w:val="18"/>
                <w:szCs w:val="18"/>
              </w:rPr>
              <w:lastRenderedPageBreak/>
              <w:t>рекламной конструкции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000 1 08 07 150 01 0000 110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61 249 500,00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55 454 606,00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47 522 327,40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45 711 281,58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городских поселений,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000 1 11 05 013 13 0000 120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1 811 045,82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государственной власти, органов местного самоуправления, органов управления государственными внебюджетными фондами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000 1 11 05 030 00 0000 120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7 932 278,60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000 1 11 05 035 05 0000 120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7 932 278,60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обязательных платежей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перечисления части прибыли, остающейся после уплаты налогов и иных обязательных платежей муниципальных унитарных предприятий, созданных муниципальными районами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000 1 11 07 015 05 0000 120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123 494,00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использования имущества и прав, находящихся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000 1 11 09 000 00 0000 120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государственной и муниципальной собственности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000 1 11 09 040 00 0000 120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поступления от использования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000 1 11 09 045 05 0000 120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5 671 400,00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ПРИ ПОЛЬЗОВАНИИ ПРИРОДНЫМИ РЕСУРСАМИ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негативное воздействие на окружающую среду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000 1 12 01 000 01 0000 120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3 307 000,00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000 1 12 01 010 01 0000 120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сбросы загрязняющих веществ в водные объекты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000 1 12 01 030 01 0000 120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 и потребления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отходов производства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000 1 12 01 041 01 0000 120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Плата за размещение твердых коммунальных отходов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000 1 12 01 042 01 0000 120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Плата за выбросы загрязняющих веществ, образующихся при </w:t>
            </w:r>
            <w:r>
              <w:rPr>
                <w:sz w:val="18"/>
                <w:szCs w:val="18"/>
              </w:rPr>
              <w:lastRenderedPageBreak/>
              <w:t>сжигании на факельных установках и (или) рассеивании попутного нефтяного газа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000 1 12 01 070 01 0000 120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1 906 000,00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ДОХОДЫ ОТ ОКАЗАНИЯ ПЛАТНЫХ УСЛУГ И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35 819 023,21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оказания платных услуг (работ) получателями средств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000 1 13 01 995 05 0000 130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32 974 506,00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000 1 13 02000 00 0000 130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2 844 517,21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государства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000 1 13 02 990 00 0000 130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2 844 517,21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доходы от компенсации затрат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000 1 13 02 995 05 0000 130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2 844 517,21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МАТЕРИАЛЬНЫХ И НЕМАТЕРИАЛЬНЫХ АКТИВОВ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8 153 000,00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000 1 14 01 000 00 0000 410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000 1 14 01 050 05 0000 410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5 000 000,00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2 813 000,00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000 1 14 02 050 05 0000 410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928 000,00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000 1 14 02 053 05 0000 410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928 000,00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000 1 14 02 050 05 0000 440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материальных запасов по указанному имуществу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000 1 14 02 053 05 0000 440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1 885 000,00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находящихся в государственной и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000 1 14 06 000 00 0000 430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000 1 14 06 010 00 0000 430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340 000,00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000 1 14 06 013 05 0000 430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городских поселений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000 1 14 06 013 13 0000 430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ПЛАТЕЖИ И СБОРЫ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государственными и муниципальными органами (организациями)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взимаемые органами местного самоуправления (организациями) муниципальных районов за выполнение определенных функций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000 1 15 02 050 05 0000 140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ШТРАФЫ, САНКЦИИ, ВОЗМЕЩЕНИЕ УЩЕРБА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7 096 600,00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5 490 750,00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</w:t>
            </w:r>
            <w:r>
              <w:rPr>
                <w:sz w:val="18"/>
                <w:szCs w:val="18"/>
              </w:rPr>
              <w:lastRenderedPageBreak/>
              <w:t>граждан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29 173,00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000 1 16 01 063 01 0000 140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84 600,00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240 200,00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236 000,00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3 153 050,00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3 126 550,00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000 1 16 01 083 01 0000 140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26 500,00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9 Кодекса Российской Федерации об административных правонарушениях, за административные правонарушения в промышленности, строительстве и энергетике, налагаемые должностными лицами органов исполнительной власти субъектов Российской Федерации, учреждениями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000 1 16 01 092 01 0000 140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208 000,00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11 Кодекса Российской Федерации об административных правонарушениях, за административные правонарушения на транспорте,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000 1 16 01 113 01 0000 140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75 072,00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главой 13 Кодекса Российской Федерации об административных правонарушениях, </w:t>
            </w:r>
            <w:r>
              <w:rPr>
                <w:sz w:val="18"/>
                <w:szCs w:val="18"/>
              </w:rPr>
              <w:lastRenderedPageBreak/>
              <w:t>за административные правонарушения в области связи и информации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000 1 16 01 130 01 0000 140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главой 13 Кодекса Российской Федерации об административных правонарушениях, за административные правонарушения в области связи и информации,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4 500,00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000 1 16 01153 01 0000 140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63 700,00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000 1 16 01173 01 0000 140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1 090 600,00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1 089 400,00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выявленные должностными лицами органов муниципального контроля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000 1 16 01 194 01 0000 140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1 200,00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000 1 16 01 203 01 0000 140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526 355,00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000 1 16 01 330 00 0000 140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Административные штрафы, установленные Кодексом Российской Федерации об административных правонарушениях, за административные правонарушения в области производства и оборота этилового спирта, алкогольной и спиртосодержащей продукции, а также за административные правонарушения порядка ценообразования в части регулирования цен на этиловый спирт, алкогольную и спиртосодержащую продукцию, налагаемые мировыми судьями, комиссиями по делам несовершеннолетних и </w:t>
            </w:r>
            <w:r>
              <w:rPr>
                <w:sz w:val="18"/>
                <w:szCs w:val="18"/>
              </w:rPr>
              <w:lastRenderedPageBreak/>
              <w:t>защите их прав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000 1 16 01 333 01 0000 140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000 1 16 02 000 02 0000 140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законов и иных нормативных правовых актов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000 1 16 02 010 02 0000 140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в целях возмещения причиненного ущерба (убытков)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000 1 16 10 000 00 0000 140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000 1 16 10 120 00 0000 140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000 1 16 10 129 01 0000 140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000 1 16 11 000 01 0000 140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территориях, а также вреда, причиненного водным объектам), подлежащие зачислению в бюджет муниципального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000 1 16 11 050 01 0000 140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1 515 800,00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000 1 16 11060 01 0000 140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Платежи, уплачиваемые в целях возмещения вреда, причиняемого автомобильным дорогам местного значения транспортными средствами, осуществляющими перевозки тяжеловесных и (или) крупногабаритных грузов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000 1 16 11064 01 0000 140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000 2 00 00 000 00 0000 000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4 261 501 696,96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4 206 778 968,13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1 013 147 400,00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на выравнивание бюджетной обеспеченности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выравнивание бюджетной обеспеченности из бюджета субъекта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870 171 200,00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000 2 02 15 002 05 0000 150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142 976 200,00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894 540 801,42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000 2 02 20 041 00 0000 150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84 792 100,00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строительство, модернизацию, ремонт и содержание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000 2 02 20 041 05 0000 150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84 792 100,00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442 882 200,00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софинансирование капитальных вложений в объекты муниципальной собственности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000 2 02 20 077 05 0000 150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442 882 200,00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образований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000 2 02 20 302 00 0000 150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Субсидии бюджетам муниципальных районов на обеспечение мероприятий по переселению граждан из аварийного жилищного фонда, в том числе переселению граждан из аварийного жилищного фонда с учетом необходимости развития </w:t>
            </w:r>
            <w:r>
              <w:rPr>
                <w:sz w:val="18"/>
                <w:szCs w:val="18"/>
              </w:rPr>
              <w:lastRenderedPageBreak/>
              <w:t>малоэтажного жилищного строительства,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000 2 02 20 302 05 0000 150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6 749 600,00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Субсидии бюджетам муниципальных образований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19 314 400,00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мероприятий по модернизации систем коммунальной инфраструктуры за счет средств бюджетов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000 2 02 20 303 05 0000 150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19 314 400,00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000 2 02 25 179 05 0000 150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3 254 500,00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000 2 02 25 304 05 0000 150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16 664 000,00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000 2 02 25 497 05 0000 150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14 288 421,42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поддержку отрасли культуры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000 2 02 25 519 05 0000 150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14 029 700,00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реализацию программ формирования современной городской среды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000 2 02 25 555 05 0000 150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11 121 800,00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spacing w:after="24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на обеспечение комплексного развития сельских территорий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br/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Субсидии бюджетам муниципальных районов на обеспечение комплексного развития сельских территорий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000 2 02 25 576 05 0000 150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1 974 480,00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279 469 600,00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субсидии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000 2 02 29 999 05 0000 150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279 469 600,00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бюджетной системы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1 999 523 300,00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1 961 295 800,00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1 961 295 800,00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000 2 02 30 029 05 0000 150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15 310 000,00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000 2 02 35 118 05 0000 150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4 162 700,00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</w:t>
            </w:r>
            <w:r>
              <w:rPr>
                <w:sz w:val="18"/>
                <w:szCs w:val="18"/>
              </w:rPr>
              <w:lastRenderedPageBreak/>
              <w:t>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000 2 02 35 120 00 0000 150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000 2 02 35 120 05 0000 150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4 100,00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12 января 1995 года N 5-ФЗ "О ветеранах"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000 2 02 35 135 05 0000 150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7 560 000,00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осуществление полномочий по обеспечению жильем отдельных категорий граждан, установленных Федеральным законом от 24 ноября 1995 года N 181-ФЗ "О социальной защите инвалидов в Российской Федерации"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000 2 02 35 176 05 0000 150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4 000 000,00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Субвенции бюджетам муниципальных районов на государственную регистрацию актов гражданского состояния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000 2 02 35 930 05 0000 150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7 190 700,00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Иные межбюджетные трансферты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000 2 02 40 000 00 0000 150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299 567 466,71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224 711 228,71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000 2 02 40 014 05 0000 150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224 711 228,71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000 2 02 45 303 05 0000 150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37 856 700,00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Межбюджетные трансферты, передаваемые бюджетам муниципальных районов на создание модельных муниципальных библиотек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000 2 02 45 454 05 0000 150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10 000 000,00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000 2 02 49 999 00 0000 150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26 999 538,00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000 2 02 49 999 05 0000 150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26 999 538,00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530 600,00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530 600,00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от государственных (муниципальных) организаций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000 2 03 05 099 05 0000 150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530 600,00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54 202 447,81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54 202 447,81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000 2 07 05 030 05 0000 150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54 202 447,81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000 2 19 00 000 00 0000 000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Возврат остатков субсидий, субвенций и иных межбюджетных </w:t>
            </w:r>
            <w:r>
              <w:rPr>
                <w:sz w:val="18"/>
                <w:szCs w:val="18"/>
              </w:rPr>
              <w:lastRenderedPageBreak/>
              <w:t>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lastRenderedPageBreak/>
              <w:t>000 2 19 00 000 05 0000 150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  <w:tr w:rsidR="00A62F27" w:rsidTr="00936621">
        <w:trPr>
          <w:trHeight w:val="20"/>
        </w:trPr>
        <w:tc>
          <w:tcPr>
            <w:tcW w:w="5382" w:type="dxa"/>
            <w:shd w:val="clear" w:color="auto" w:fill="auto"/>
            <w:hideMark/>
          </w:tcPr>
          <w:p w:rsidR="00A62F27" w:rsidRDefault="00A62F27" w:rsidP="00936621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lastRenderedPageBreak/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2410" w:type="dxa"/>
            <w:shd w:val="clear" w:color="auto" w:fill="auto"/>
            <w:hideMark/>
          </w:tcPr>
          <w:p w:rsidR="00A62F27" w:rsidRDefault="00A62F27" w:rsidP="00936621">
            <w:pPr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000 2 19 60 010 05 0000 150</w:t>
            </w:r>
          </w:p>
        </w:tc>
        <w:tc>
          <w:tcPr>
            <w:tcW w:w="1559" w:type="dxa"/>
            <w:shd w:val="clear" w:color="auto" w:fill="auto"/>
            <w:hideMark/>
          </w:tcPr>
          <w:p w:rsidR="00A62F27" w:rsidRDefault="00A62F27" w:rsidP="00936621">
            <w:pPr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-10 318,98</w:t>
            </w:r>
          </w:p>
        </w:tc>
      </w:tr>
    </w:tbl>
    <w:p w:rsidR="00A62F27" w:rsidRDefault="00A62F27" w:rsidP="00A62F27">
      <w:pPr>
        <w:jc w:val="center"/>
        <w:rPr>
          <w:sz w:val="28"/>
          <w:szCs w:val="26"/>
        </w:rPr>
      </w:pPr>
    </w:p>
    <w:p w:rsidR="00F0724A" w:rsidRDefault="00F0724A">
      <w:bookmarkStart w:id="0" w:name="_GoBack"/>
      <w:bookmarkEnd w:id="0"/>
    </w:p>
    <w:sectPr w:rsidR="00F0724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51AC"/>
    <w:rsid w:val="00A62F27"/>
    <w:rsid w:val="00E451AC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A62F2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2F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Абзац"/>
    <w:rsid w:val="00A62F27"/>
    <w:pPr>
      <w:spacing w:after="0" w:line="360" w:lineRule="auto"/>
      <w:ind w:firstLine="709"/>
    </w:pPr>
    <w:rPr>
      <w:rFonts w:ascii="Times New Roman" w:eastAsia="Times New Roman" w:hAnsi="Times New Roman" w:cs="Times New Roman"/>
      <w:sz w:val="28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10</Pages>
  <Words>5490</Words>
  <Characters>31297</Characters>
  <Application>Microsoft Office Word</Application>
  <DocSecurity>0</DocSecurity>
  <Lines>260</Lines>
  <Paragraphs>73</Paragraphs>
  <ScaleCrop>false</ScaleCrop>
  <Company/>
  <LinksUpToDate>false</LinksUpToDate>
  <CharactersWithSpaces>36714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2023-05-04T06:25:00Z</dcterms:created>
  <dcterms:modified xsi:type="dcterms:W3CDTF">2023-05-04T06:25:00Z</dcterms:modified>
</cp:coreProperties>
</file>